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D841" w14:textId="36061D28" w:rsidR="00A31471" w:rsidRDefault="00A31471" w:rsidP="00E121B2">
      <w:pPr>
        <w:ind w:left="142"/>
        <w:jc w:val="center"/>
        <w:rPr>
          <w:rFonts w:ascii="Liberation Serif" w:hAnsi="Liberation Serif" w:cs="Liberation Serif"/>
          <w:color w:val="000000"/>
          <w:kern w:val="3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/>
          <w:kern w:val="3"/>
        </w:rPr>
        <w:t>ФОРМА ЗАЯВКИ*</w:t>
      </w:r>
    </w:p>
    <w:p w14:paraId="24E4E62B" w14:textId="77777777" w:rsidR="00A31471" w:rsidRDefault="00A31471" w:rsidP="002E3009">
      <w:pPr>
        <w:ind w:left="142"/>
        <w:jc w:val="both"/>
        <w:rPr>
          <w:rFonts w:ascii="Liberation Serif" w:hAnsi="Liberation Serif" w:cs="Liberation Serif"/>
          <w:color w:val="000000"/>
          <w:kern w:val="3"/>
        </w:rPr>
      </w:pPr>
    </w:p>
    <w:tbl>
      <w:tblPr>
        <w:tblW w:w="531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10"/>
        <w:gridCol w:w="7218"/>
      </w:tblGrid>
      <w:tr w:rsidR="004B3E8D" w:rsidRPr="001A69E4" w14:paraId="2CE3CBD4" w14:textId="77777777" w:rsidTr="00EB193E">
        <w:trPr>
          <w:trHeight w:val="5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C5ECE11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1.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C146932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Наименование некоммерческой организации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614894B" w14:textId="3154AD64" w:rsidR="00A31471" w:rsidRPr="005B61CE" w:rsidRDefault="005B2C43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Частное образовательное учреждение дополнительного профессионального образования «Национальный центр деловых и образовательных проектов</w:t>
            </w:r>
            <w:r w:rsidR="001A69E4"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="00E121B2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</w:t>
            </w:r>
            <w:r w:rsidR="00E121B2" w:rsidRPr="002A5CBA">
              <w:rPr>
                <w:rFonts w:ascii="Liberation Serif" w:hAnsi="Liberation Serif" w:cs="Liberation Serif"/>
                <w:bCs/>
                <w:color w:val="000000"/>
                <w:kern w:val="3"/>
              </w:rPr>
              <w:t>ЧОУ ДПО «НЦДОП»</w:t>
            </w:r>
            <w:r w:rsidR="00E121B2">
              <w:rPr>
                <w:rFonts w:ascii="Liberation Serif" w:hAnsi="Liberation Serif" w:cs="Liberation Serif"/>
                <w:bCs/>
                <w:color w:val="000000"/>
                <w:kern w:val="3"/>
              </w:rPr>
              <w:t>)</w:t>
            </w:r>
          </w:p>
        </w:tc>
      </w:tr>
      <w:tr w:rsidR="004B3E8D" w:rsidRPr="001A69E4" w14:paraId="735147A9" w14:textId="77777777" w:rsidTr="00EB193E">
        <w:trPr>
          <w:trHeight w:val="58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A0F45BA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2.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6F2D5DF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Название социально значимого проекта (далее – практика)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D03BC07" w14:textId="266DA45F" w:rsidR="00A31471" w:rsidRPr="005B61CE" w:rsidRDefault="00277FFD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Научно-методическое сопровождение деятельности инновационных образовательных организаций</w:t>
            </w:r>
          </w:p>
        </w:tc>
      </w:tr>
      <w:tr w:rsidR="004B3E8D" w:rsidRPr="001A69E4" w14:paraId="551F9F48" w14:textId="77777777" w:rsidTr="00EB193E">
        <w:trPr>
          <w:trHeight w:val="31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037068C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3.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A02EEEB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Тематическое направление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D9480D7" w14:textId="2D909355" w:rsidR="00A31471" w:rsidRPr="005B61CE" w:rsidRDefault="002144AD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Образование и наука</w:t>
            </w:r>
          </w:p>
        </w:tc>
      </w:tr>
      <w:tr w:rsidR="004B3E8D" w:rsidRPr="001A69E4" w14:paraId="55E892F3" w14:textId="77777777" w:rsidTr="00EB193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92E6B91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4.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4E16E6B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Целевая аудитория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755E96C" w14:textId="5090E0F0" w:rsidR="00A31471" w:rsidRPr="005B61CE" w:rsidRDefault="000B540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Руководители </w:t>
            </w:r>
            <w:r w:rsidR="00CB1008"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образовательных организаций</w:t>
            </w:r>
            <w:r w:rsidRPr="005B61CE">
              <w:rPr>
                <w:rFonts w:ascii="Liberation Serif" w:hAnsi="Liberation Serif" w:cs="Liberation Serif"/>
                <w:bCs/>
                <w:color w:val="000000"/>
                <w:kern w:val="3"/>
              </w:rPr>
              <w:t>, проектные команды образовательных организаций</w:t>
            </w:r>
          </w:p>
        </w:tc>
      </w:tr>
      <w:tr w:rsidR="004B3E8D" w:rsidRPr="001A69E4" w14:paraId="15C385A3" w14:textId="77777777" w:rsidTr="00EB193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65A4F64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5.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1A4845F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Задачи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270E584" w14:textId="77777777" w:rsidR="00A31471" w:rsidRPr="008F0A1D" w:rsidRDefault="00A01DE9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Цель практики: </w:t>
            </w:r>
            <w:r w:rsidR="00B671CD"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р</w:t>
            </w: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азработка структуры и содержания процесса научно</w:t>
            </w:r>
            <w:r w:rsidR="00B671CD"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-</w:t>
            </w: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методического сопровождения инновационных образовательных организаций и внедрение его в массовую практику образовательных организаций, позволяющего создать новые качественные условия профессиональной деятельности и образовательных отношений</w:t>
            </w:r>
            <w:r w:rsidR="00B671CD"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</w:p>
          <w:p w14:paraId="1415F70D" w14:textId="77777777" w:rsidR="00B671CD" w:rsidRPr="008F0A1D" w:rsidRDefault="001C1C1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Задачи практики: </w:t>
            </w:r>
          </w:p>
          <w:p w14:paraId="593A11C3" w14:textId="77777777" w:rsidR="001C1C17" w:rsidRPr="008F0A1D" w:rsidRDefault="001C1C1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1. Оценка потребности образовательных организаций при проведении изменений в научно-методическом сопровождении (НМС). </w:t>
            </w:r>
          </w:p>
          <w:p w14:paraId="560BB331" w14:textId="77777777" w:rsidR="001C1C17" w:rsidRPr="008F0A1D" w:rsidRDefault="001C1C1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2. Разработка структуры и содержания процесса НМС, подготовка методических рекомендаций по внедрению НМС в массовую практику. </w:t>
            </w:r>
          </w:p>
          <w:p w14:paraId="29B5E8CB" w14:textId="77777777" w:rsidR="001C1C17" w:rsidRPr="008F0A1D" w:rsidRDefault="001C1C1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3. Создание сети инновационных образовательных организаций, реализующих НМС для разных категорий заинтересованных лиц (других образовательных организаций, руководителей, педагогов, родителей (законных представителей)). </w:t>
            </w:r>
          </w:p>
          <w:p w14:paraId="7F771091" w14:textId="2EF28A71" w:rsidR="001C1C17" w:rsidRPr="005B61CE" w:rsidRDefault="001C1C17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4. Диссеминация опыта научно-методического сопровождения деятельности инновационных образовательных организаций в массовую практику учреждений</w:t>
            </w:r>
          </w:p>
        </w:tc>
      </w:tr>
      <w:tr w:rsidR="004B3E8D" w:rsidRPr="001A69E4" w14:paraId="29CAA3C4" w14:textId="77777777" w:rsidTr="00E121B2">
        <w:trPr>
          <w:trHeight w:val="19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8EA748B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6.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585A00F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Описание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82371F0" w14:textId="390C54B3" w:rsidR="008F0A1D" w:rsidRPr="008F0A1D" w:rsidRDefault="008F0A1D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В Концепции долгосрочного социально-экономического развития Российской Федерации определены стратегические ориентиры долгосрочного социально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-</w:t>
            </w: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>экономического развития системы образования через реализацию национальных проектов, повышение конкурентоспособности образовательных организаций и качества образо</w:t>
            </w:r>
            <w:r w:rsidR="002E3009">
              <w:rPr>
                <w:rFonts w:ascii="Liberation Serif" w:hAnsi="Liberation Serif" w:cs="Liberation Serif"/>
                <w:bCs/>
                <w:color w:val="000000"/>
                <w:kern w:val="3"/>
              </w:rPr>
              <w:t>вания. Реализация стратегических</w:t>
            </w: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ориентиров требует развития человеческого потенциала в отрасли образования и активизации инновационной деятельности. Инновационные образовательные организации испытывают потребность не в формальном научном руководстве, а качественно новом управленческом инструменте, который повысит результативность образовательного процесса и эффективность взаимодействия заинтересованных лиц в организациях, а также решение </w:t>
            </w:r>
            <w:r w:rsidRPr="008F0A1D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поставленных задач стратегического развития системы образования в целом.</w:t>
            </w:r>
          </w:p>
          <w:p w14:paraId="464652E9" w14:textId="77777777" w:rsidR="002E3009" w:rsidRDefault="0012215E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Детализировано практика была презентована в </w:t>
            </w:r>
            <w:r w:rsidR="00555B61">
              <w:rPr>
                <w:rFonts w:ascii="Liberation Serif" w:hAnsi="Liberation Serif" w:cs="Liberation Serif"/>
                <w:bCs/>
                <w:color w:val="000000"/>
                <w:kern w:val="3"/>
              </w:rPr>
              <w:t>издани</w:t>
            </w:r>
            <w:r w:rsid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ях</w:t>
            </w:r>
            <w:r w:rsidR="00555B61">
              <w:rPr>
                <w:rFonts w:ascii="Liberation Serif" w:hAnsi="Liberation Serif" w:cs="Liberation Serif"/>
                <w:bCs/>
                <w:color w:val="000000"/>
                <w:kern w:val="3"/>
              </w:rPr>
              <w:t>:</w:t>
            </w:r>
          </w:p>
          <w:p w14:paraId="3FEEBF34" w14:textId="12E7989A" w:rsidR="0012215E" w:rsidRDefault="00555B61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555B61">
              <w:rPr>
                <w:rFonts w:ascii="Liberation Serif" w:hAnsi="Liberation Serif" w:cs="Liberation Serif"/>
                <w:bCs/>
                <w:color w:val="000000"/>
                <w:kern w:val="3"/>
              </w:rPr>
              <w:t>Шемятихина Л.Ю. Менеджмент и экономика образования: учеб. пособие / Л.Ю. Шемятихина, Е.Е. Лагутина. Ростов- н/Д.: Феникс, 2016. 430 с. </w:t>
            </w:r>
            <w:hyperlink r:id="rId7" w:tgtFrame="_blank" w:history="1">
              <w:r w:rsidRPr="00555B61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http://www.ozon.ru/context/detail/id/34467614/</w:t>
              </w:r>
            </w:hyperlink>
            <w:r w:rsid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3B44F609" w14:textId="6989EF17" w:rsidR="003343E3" w:rsidRDefault="003343E3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Основы управленческого консультирования: учебное пособие / М.Г. </w:t>
            </w:r>
            <w:proofErr w:type="spellStart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Синякова</w:t>
            </w:r>
            <w:proofErr w:type="spellEnd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, Э.Э. </w:t>
            </w:r>
            <w:proofErr w:type="spellStart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Сыманюк</w:t>
            </w:r>
            <w:proofErr w:type="spellEnd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, А.А. </w:t>
            </w:r>
            <w:proofErr w:type="spellStart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Печеркина</w:t>
            </w:r>
            <w:proofErr w:type="spellEnd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, Л.Ю. </w:t>
            </w:r>
            <w:proofErr w:type="spellStart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>Шемятихина</w:t>
            </w:r>
            <w:proofErr w:type="spellEnd"/>
            <w:r w:rsidRPr="003343E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Ростов-н/Д: Феникс, 2015. 397 с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. </w:t>
            </w:r>
            <w:hyperlink r:id="rId8" w:tgtFrame="_blank" w:history="1">
              <w:r w:rsidRPr="003343E3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http://www.ozon.ru/context/detail/id/28577647/</w:t>
              </w:r>
            </w:hyperlink>
          </w:p>
          <w:p w14:paraId="67409E90" w14:textId="77777777" w:rsidR="00DF686B" w:rsidRDefault="004E2DEB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Научно-методическое сопровождение деятельности инновационных образовательных организаций, по мнению разработчиков, является современным управленческим инструментом, который оптимально сочетается с дополнительным профессиональным образованием (ДПО). ДПО ориентировано на развитие компетенций руководителей и педагогических работников образовательных организаций в профессиональной деятельности. Однако постоянно возникающие профессиональные задачи требуют индивидуального подхода и оперативного решения. Научно</w:t>
            </w:r>
            <w:r w:rsid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>-</w:t>
            </w: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методическое сопровождение рассматривается как непрерывный процесс взаимодействия с заинтересованными сторонами, который осуществляется с использованием технологий обучающего консультирования и мотивационного обучения. НМС, осуществляемое независимым экспертом (сопровождающим специалистом), позволяет получить своевременно информацию об изменении образовательного и смежного законодательств, найти нормативные и /или рациональные варианты решения проблем, с учетом позиций заинтересованных сторон. </w:t>
            </w:r>
          </w:p>
          <w:p w14:paraId="3D0559ED" w14:textId="77777777" w:rsidR="00DF686B" w:rsidRDefault="004E2DEB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Научно-методическое сопровождение осуществляется в форме консультационной деятельности по направлениям: аналитическое, проектное, нормативно-документационное, кадровое, методическое, информационное, экономическое, экспертное. Параллельно ведется оперативное консультирование заинтересованных лиц по актуальным вопросам права, менеджмента и экономики образовательных организаций, педагогики, психологии и методики, и осуществляется информационное сопровождение проектов через официальный сайт образовательных организаций. Составляется общий календарный план мероприятий, в которых участники сети принимают активное участие, демонстрируя накопленный опыт и апробируя методические продукты, разработанные другими организациями. Квалификация научного руководителя сети позволяет проводить экспертизу инновационных методических продуктов, при необходимости, привлекая представителей научных и образовательных организаций региона. </w:t>
            </w:r>
          </w:p>
          <w:p w14:paraId="45E8D8DE" w14:textId="2254C3CF" w:rsidR="008F0A1D" w:rsidRPr="00657DCC" w:rsidRDefault="004E2DEB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Все участники инновационной сети для повышения качества инновационной и методической деятельности подключаются к оплаченным лицензионным ресурсам ЧОУ ДПО «НЦДОП» - электронно-библиотечной системе «Университетская онлайн библиотека» и нормативно-поисковой системе (поставщик - в зависимости от действующего договора). С учетом потребностей </w:t>
            </w: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образовательных организаций ЧОУ ДПО «НЦДОП» разрабатывает содержание программ повышения квалификации и профессиональной переподготовки, ориентированного на профессиональное развитие участников сети. Результатом НМС является определение направлений развития образовательной организации, вовлечение заинтересованных сторон в процесс инновационных изменений, продвижение проектов заинтересованных лиц, привлечение дополнительного финансирования за счет участия в грантах и конкурсах</w:t>
            </w:r>
            <w:r w:rsidR="002A5B8C"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</w:p>
          <w:p w14:paraId="017386C9" w14:textId="48067ED9" w:rsidR="002A5B8C" w:rsidRPr="00657DCC" w:rsidRDefault="002A5B8C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>Большинство инновационных проектов ориентировано на внутренние процессы, происходящие в системе образования, однако интенсивность изменений и их результаты напрямую связаны с тем как на систему образования влияет совокупность внешних факторов, влияние которых превосходит усилия заинтересованных лиц по развитию образовательной организации. Научно-методическое сопровождение позволяет предотвратить конфликты образовательной организации с внешним окружением и найти во внешней среде новые условия для развития. При этом сопровождающее лицо не дает «рецепт решения проблемы», а в деятельности обучает технологиям решения возникающих проблем с учетом интересов всех участников образовательных отношений.</w:t>
            </w:r>
          </w:p>
          <w:p w14:paraId="091FA6C6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Процесс научно-методического сопровождения можно описать следующим образом: </w:t>
            </w:r>
          </w:p>
          <w:p w14:paraId="26CE2BC3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1 этап - образовательный аудит - проверка соответствия деятельности образовательной организации требованиям действующего образовательного и смежного законодательств, выявление сильных и слабых мест; </w:t>
            </w:r>
          </w:p>
          <w:p w14:paraId="7994FF12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2 этап - проведение мозгового штурма по определению приоритетных инновационных проектов образовательной организации и формирование проектных команд из руководителей и педагогов; </w:t>
            </w:r>
          </w:p>
          <w:p w14:paraId="7B37AF63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3 этап - разработка и экспертиза инновационных проектов, определение потребности в ресурсах; </w:t>
            </w:r>
          </w:p>
          <w:p w14:paraId="02E4FCAE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4 этап - продвижение проектов, подготовка заявок на участие в конкурсах и грант ах для получения дополнительного финансирования; </w:t>
            </w:r>
          </w:p>
          <w:p w14:paraId="0F0737AE" w14:textId="77777777" w:rsidR="00CB211F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5 этап - тиражирование инновационного опыта в системе образования. </w:t>
            </w:r>
          </w:p>
          <w:p w14:paraId="711A7239" w14:textId="77777777" w:rsidR="002A5B8C" w:rsidRDefault="00FF6106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Сопровождается обратной связью в форме различных коммуникаций, и при наличии отклонений, проводятся дополнительные оценочно-аналитические процедуры и вносятся коррективы. Для стандартизации научно-методического сопровождения для участников инновационного проекта сформированы пакеты </w:t>
            </w:r>
            <w:r w:rsidR="00657DCC"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НМС: «Начальный» - вхождение в проект, участие в открытых методических мероприятиях участников инновационной сети, проведение установочного семинара по профессиональным стандартам деятельности в сфере образования; «Контрольный» - образовательный аудит, выявление «точек роста», проведение семинара «Программа развития образовательной организации», разработка или корректировка Программы развития; «Инновационный» - семинары в коллективе образовательной </w:t>
            </w:r>
            <w:r w:rsidR="00657DCC"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 xml:space="preserve">организации по проектной деятельности, консультирование по актуализации тематики проекта, разработка и оформление проекта; «Стандартный» - режим эффективного развития в статусе «узла» (ресурсного центра) инновационной сети, подбор презентационных и конкурсных мероприятий для получения </w:t>
            </w:r>
            <w:proofErr w:type="spellStart"/>
            <w:r w:rsidR="00657DCC"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грантовой</w:t>
            </w:r>
            <w:proofErr w:type="spellEnd"/>
            <w:r w:rsidR="00657DCC" w:rsidRPr="00657DC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поддержки, проведение методических (трансляционных) мероприятий для новых и действующих участников инновационной сети, публикация методических продуктов, проведение экспертных сессий.</w:t>
            </w:r>
          </w:p>
          <w:p w14:paraId="125A35B2" w14:textId="61E491DB" w:rsidR="006B3A98" w:rsidRPr="005B61CE" w:rsidRDefault="006B3A98" w:rsidP="00E121B2">
            <w:pPr>
              <w:ind w:left="78" w:right="89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Как результат, реализуемые ОО проекты, повышают инвестиционную и социальную привлекательность самих учреждений, </w:t>
            </w:r>
            <w:r w:rsidR="00A50F66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создают современные материально-технические условия для повышения качества образования и </w:t>
            </w:r>
            <w:r w:rsidR="0052568D">
              <w:rPr>
                <w:rFonts w:ascii="Liberation Serif" w:hAnsi="Liberation Serif" w:cs="Liberation Serif"/>
                <w:bCs/>
                <w:color w:val="000000"/>
                <w:kern w:val="3"/>
              </w:rPr>
              <w:t>иннов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ационной готовности коллективов</w:t>
            </w:r>
          </w:p>
        </w:tc>
      </w:tr>
      <w:tr w:rsidR="004B3E8D" w:rsidRPr="001A69E4" w14:paraId="4414CB01" w14:textId="77777777" w:rsidTr="00EB193E">
        <w:trPr>
          <w:trHeight w:val="30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DF94F39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7.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0612050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Сроки реализации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9217866" w14:textId="113DD582" w:rsidR="00A31471" w:rsidRPr="001A69E4" w:rsidRDefault="00597A2C" w:rsidP="00340AEA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2015 г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од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– настоящее время</w:t>
            </w:r>
          </w:p>
        </w:tc>
      </w:tr>
      <w:tr w:rsidR="004B3E8D" w:rsidRPr="001A69E4" w14:paraId="64A7E6FD" w14:textId="77777777" w:rsidTr="00EB193E">
        <w:trPr>
          <w:trHeight w:val="25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CBCB90E" w14:textId="77777777" w:rsidR="00A31471" w:rsidRPr="001A69E4" w:rsidRDefault="00A31471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8.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F144A2B" w14:textId="77777777" w:rsidR="00A31471" w:rsidRPr="001A69E4" w:rsidRDefault="00A31471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Результаты практики 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077A688" w14:textId="77777777" w:rsidR="005540C2" w:rsidRDefault="00B769F1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Сформирована </w:t>
            </w:r>
            <w:r w:rsidR="00DC1149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открытая методическая сеть образовательных организаций, проекты которых в рамках Программ развития реализуются при сотрудничестве друг друга. Результативность сопровождения отслеживается </w:t>
            </w:r>
            <w:r w:rsid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 востребованности инновационных проектов (присвоение инновационного статуса) и их привлекательности (получение дополнительного финансирования в виде субсидий или </w:t>
            </w:r>
            <w:proofErr w:type="spellStart"/>
            <w:r w:rsid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грантовой</w:t>
            </w:r>
            <w:proofErr w:type="spellEnd"/>
            <w:r w:rsid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поддержки):</w:t>
            </w:r>
          </w:p>
          <w:p w14:paraId="7D13A6BE" w14:textId="6A17598D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2015 год</w:t>
            </w:r>
            <w:r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МДОУ </w:t>
            </w:r>
            <w:r w:rsidR="00DA7204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Детский сад № 18</w:t>
            </w:r>
            <w:r w:rsidR="00DA7204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общеразвивающего вида с приоритетным осуществлением художественно-эстетического развития воспитанников (Богданович) - Региональная инновационная площадка Свердловской области 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Содержание и технологии педагогической деятельности по ранней профориентации детей дошкольного возраста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»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(2015-2018 гг.)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</w:p>
          <w:p w14:paraId="3C362004" w14:textId="60DD75C3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ГАУДО СО 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Дворец молодёжи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(Екатеринбург) - Региональная инновационная площадка Свердловской области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Разработка и внедрение регионального стандарта качества предоставления услуги дополнительного образования детей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(2015-2020 гг.)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и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Федеральная инновационная площадка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Управление пилотным проектом дополнительного образования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Детская инженерная школа» в условиях сетевого взаимодействия базовых площадок на территории Свердловской области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(2016-2020 гг.);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2016 год</w:t>
            </w:r>
            <w:r w:rsidR="003E07E1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МБОУ средняя общеобразовательная школа № 14  им. Героя России Д.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Шектаева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(Североуральск)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,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 Региональная инновационная площадка Свердловской области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Содержание и технологии педагогической деятельности реализации проекта «Малая Родина» в условиях массовой общеобразовательной школы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(2016-2020 гг.)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2017 год</w:t>
            </w:r>
            <w:r w:rsidR="003E07E1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МДОУ «Центр развития ребенка - детский сад № 2 «Радуга Детства» (Богданович) - Федеральная инновационная площадка (2018-2023 гг.) по теме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Познавательно-исследовательская и проектная деятельность с детьми дошкольного возраста в мини-лабораториях детского сада и естественных условиях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»;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МДОУ «Детский сад № 18» общеразвивающего вида с приоритетным осуществлением художественно-эстетического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развития воспитанников (Богданович) - грант Правительства Свердловской области для муниципальных 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школа" (1000 тыс.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МАДОУ детский сад № 43 «Малыш» (Сухой Лог) - грант Правительства Свердловской области для муниципальных 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школа" (1000 тыс.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2545CD85" w14:textId="4A3E3D6C" w:rsidR="00B96DFC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2018 год</w:t>
            </w:r>
            <w:r w:rsidR="003E07E1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МАДОУ «Центр развития ребенка - детский сад № 4» (Камышлов) - Федеральная инновационная площадка (2019-2023 гг.) по теме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Детский Технопарк: формирование мотивационной готовности у детей дошкольного возраста к занятиям техническим творчеством и естественно-научному экспериментированию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»;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МАДОУ «Детский сад № 92»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  - грант Правительства Свердловской области для муниципальных 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(500 тыс.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МАОУ "Школа № 6"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 - опорная школа по внедрению основ финансовой грамотности (письмо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МОиПОСО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от 18.10.2018 № 02-01-82/8974)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МАОУ – средняя общеобразовательная школа № 2 (Богданович) - Региональный конкурс «Лучшая инклюзивная школа» в 2018 году на территории Свердловской области» (номинация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Лучшая практика психолого-педагогического сопровождения инклюзивного образования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, 2 место)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МАДОУ Детский сад № 8 (Сухой Лог) - Региональный конкурс «Лучшая инклюзивная школа» в 2018 году на территории Свердловской области» (номинация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Лучший инклюзивный детский сад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, 2 место)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МАОУ средняя общеобразовательная школа № 106 (Екатеринбург) - городская сетевая инновационная площадка 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Проектирование организационно-методических условий психолого-педагогического сопровождения обучающихся при реализации образовательных программ в соответствии с ФГОС НОО ОВЗ</w:t>
            </w:r>
            <w:r w:rsidR="003E07E1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(2018-2019 гг.)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5C564179" w14:textId="0374649D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2019 год</w:t>
            </w:r>
            <w:r w:rsidR="00B96DFC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Победители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Грантового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конкурса - 2019 БФ </w:t>
            </w:r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Синара</w:t>
            </w:r>
            <w:proofErr w:type="spellEnd"/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»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(по 200 тыс. руб.): МАДОУ «Детский сад № 16»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 и МАДОУ «Детский сад № 92»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</w:t>
            </w:r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.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 Правительства Свердловской области для муниципальных 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школа" (по 500 тыс.</w:t>
            </w:r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руб.): МАДОУ «Детский сад общеразвивающего вида № 8 с приоритетным осуществлением деятельности по физическому направлению развития воспитанников» ГО Красноуфимск и МАДОУ МО город Ирбит «Детский сад № 28»</w:t>
            </w:r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. </w:t>
            </w:r>
          </w:p>
          <w:p w14:paraId="741AABFA" w14:textId="23449A5A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МАДОУ «Детский сад комбинированного вида №14»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 - победитель  конкурсного отбора Министерства просвещения Российской Федерации юридических лиц на предоставление в 2019 году из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лет,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(1 000 тыс.</w:t>
            </w:r>
            <w:r w:rsidR="00B96DFC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3E447AAD" w14:textId="587685CD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МАДОУ «Детский сад № 1» ГО Красноуфимск - благотворительный грант (800 тыс.</w:t>
            </w:r>
            <w:r w:rsidR="004B42C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75B4C251" w14:textId="2FC88204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2020 год</w:t>
            </w:r>
            <w:r w:rsidR="004B42C0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МАОУ Лицей № 128 и МБОУ </w:t>
            </w:r>
            <w:r w:rsidR="004B42C0"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Средняя общеобразовательная школа № 27</w:t>
            </w:r>
            <w:r w:rsidR="00870236">
              <w:rPr>
                <w:rFonts w:ascii="Liberation Serif" w:hAnsi="Liberation Serif" w:cs="Liberation Serif"/>
                <w:bCs/>
                <w:color w:val="000000"/>
                <w:kern w:val="3"/>
              </w:rPr>
              <w:t>»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(Екатеринбург) - участники 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реализации Федерального проекта «Цифровая образовательная среда» (приказ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МОиМП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СО от 04.02.2020 № 19-и)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;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МАОУ Лицей № 128 - победитель городского конкурса инновационных проектов образовательных организаций «Инновации в образовании» - 2020 (Распоряжение Департамента образования Администрации г. Екатеринбурга № 1472/46/36 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от 15.06.2020)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</w:p>
          <w:p w14:paraId="328F8A73" w14:textId="25E8D6EC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Победители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грантового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конкурса БФ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Синара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(1 этап,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по 200 тыс.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руб.): МАДОУ «Детский сад № 16»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 МАДОУ детский сад №8, г. Красноуфимск; МАОУ «Лицей №5»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</w:p>
          <w:p w14:paraId="09AF2926" w14:textId="3A30A6B3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МАДОУ «Центр развития ребёнка - детский сад № 4»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 - победитель  конкурсного отбора Министерства просвещения Российской Федерации юридических лиц на предоставление в 2020 году из федерального бюджета грантов 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от 0 до 3 лет,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(1 000 тыс.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руб.)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  <w:t>Региональные инновационные площадки Свердловской области на 2020-2021 гг.: МАДОУ № 8 (Красноуфимск), МАДОУ № 16 (Камышлов), МАДОУ № 18 (Богданович), МАДОУ № 92 (Камышлов), МАОУ Школа № 3 (Камышлов), МАОУ Лицей № 5 (Камышлов), МАОУ Школа № 7 (Камышлов), МБОУ СОШ № 112 и МАОУ Лицей № 128 (Екатеринбург) </w:t>
            </w:r>
            <w:r w:rsidR="00BB0A61">
              <w:rPr>
                <w:rFonts w:ascii="Liberation Serif" w:hAnsi="Liberation Serif" w:cs="Liberation Serif"/>
                <w:bCs/>
                <w:color w:val="000000"/>
                <w:kern w:val="3"/>
              </w:rPr>
              <w:t>(</w:t>
            </w:r>
            <w:hyperlink r:id="rId9" w:history="1">
              <w:r w:rsidRPr="00A131E1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Приказ МОиМП РФ №699-Д от 17.09.2020</w:t>
              </w:r>
            </w:hyperlink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="00032B4D" w:rsidRP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>https://nzdop.siteedu.ru/media/sub/1138/files/prikaz-moimp-rf-699-d-ot-17092020.pdf</w:t>
            </w:r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>)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;</w:t>
            </w:r>
          </w:p>
          <w:p w14:paraId="2F14B7E1" w14:textId="4FBD9562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2021 год</w:t>
            </w:r>
            <w:r w:rsidR="00032B4D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Победители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грантового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конкурса БФ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Синара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(2 этап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2020 г., по 200 тыс.</w:t>
            </w:r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руб.): МАДОУ «Детский сад №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1» 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 МАДОУ «Детский сад № 92»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 МАДОУ детский сад №8,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г. Красноуфимск </w:t>
            </w:r>
            <w:hyperlink r:id="rId10" w:history="1">
              <w:r w:rsidRPr="00A131E1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https://www.bf-sinara.com/pres...</w:t>
              </w:r>
            </w:hyperlink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>.</w:t>
            </w:r>
          </w:p>
          <w:p w14:paraId="48DF0E60" w14:textId="5AC8E190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Муниципальное автономное общеобразовательное учреждение «Основная школа №7», г. Красноуфимск  - инновационная площадка Российской Академии образования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(2021-2022) </w:t>
            </w:r>
            <w:hyperlink r:id="rId11" w:history="1">
              <w:r w:rsidRPr="00A131E1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https://институтвоспитания.рф/...</w:t>
              </w:r>
            </w:hyperlink>
          </w:p>
          <w:p w14:paraId="30375856" w14:textId="0725EFB3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Победители конкурса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 (по 360 тыс. руб.): МАДОУ «Детский сад № 16»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 МАДОУ «Центр развития ребёнка – детский сад № 20 «Золотой петушок»,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г. Среднеуральск; МАДОУ «Детский сад «Радуга» № 5»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 МБДОУ детский сад № 202,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г. Екатеринбург.</w:t>
            </w:r>
          </w:p>
          <w:p w14:paraId="56449E74" w14:textId="77777777" w:rsidR="00A131E1" w:rsidRP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Победители конкурса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 (по 400 тыс. руб.): МАДОУ «Детский сад № 13»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 МАДОУ «Детский сад комбинированного вида №14» </w:t>
            </w:r>
            <w:proofErr w:type="spellStart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Камышловского</w:t>
            </w:r>
            <w:proofErr w:type="spellEnd"/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округа; МДОУ «Детский сад № 18» общеразвивающего вида с приоритетным осуществлением художественно-эстетического развития воспитанников, Богданович.</w:t>
            </w:r>
          </w:p>
          <w:p w14:paraId="54112F56" w14:textId="55694D4A" w:rsidR="00A131E1" w:rsidRDefault="00A131E1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A131E1">
              <w:rPr>
                <w:rFonts w:ascii="Liberation Serif" w:hAnsi="Liberation Serif" w:cs="Liberation Serif"/>
                <w:b/>
                <w:color w:val="000000"/>
                <w:kern w:val="3"/>
              </w:rPr>
              <w:t>2022 год</w:t>
            </w:r>
            <w:r w:rsidR="00032B4D">
              <w:rPr>
                <w:rFonts w:ascii="Liberation Serif" w:hAnsi="Liberation Serif" w:cs="Liberation Serif"/>
                <w:b/>
                <w:color w:val="000000"/>
                <w:kern w:val="3"/>
              </w:rPr>
              <w:t xml:space="preserve"> - 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Региональные инновационные</w:t>
            </w:r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п</w:t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лощадки Свердловской области (подтвержден статус): МАДОУ № 8 (Красноуфимск), МАДОУ № 16 (Камышлов), МАДОУ № 18 (Богданович), МАДОУ № 92 (Камышлов), МАОУ Школа № 3 (Камышлов), МАОУ Лицей № 5 (Камышлов), МАОУ Школа № 7 (Камышлов), МАОУ Лицей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A131E1">
              <w:rPr>
                <w:rFonts w:ascii="Liberation Serif" w:hAnsi="Liberation Serif" w:cs="Liberation Serif"/>
                <w:bCs/>
                <w:color w:val="000000"/>
                <w:kern w:val="3"/>
              </w:rPr>
              <w:t>№ 128 (Екатеринбург) </w:t>
            </w:r>
            <w:hyperlink r:id="rId12" w:history="1">
              <w:r w:rsidRPr="00A131E1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https://docs.cntd.ru/document/...</w:t>
              </w:r>
            </w:hyperlink>
            <w:r w:rsidR="00032B4D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</w:p>
          <w:p w14:paraId="5F49C96F" w14:textId="77777777" w:rsidR="005A5354" w:rsidRDefault="005A5354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дату составления заявки «</w:t>
            </w:r>
            <w:r w:rsidRPr="00B4111C">
              <w:rPr>
                <w:rFonts w:ascii="Liberation Serif" w:hAnsi="Liberation Serif" w:cs="Liberation Serif"/>
              </w:rPr>
              <w:t>Лучшие практики работы некоммерческого сектора в Свердловской области</w:t>
            </w:r>
            <w:r>
              <w:rPr>
                <w:rFonts w:ascii="Liberation Serif" w:hAnsi="Liberation Serif" w:cs="Liberation Serif"/>
              </w:rPr>
              <w:t xml:space="preserve">» зафиксировано 2472 посещений страницы проекта на официальном сайте; количество участников группы ВК </w:t>
            </w:r>
            <w:r w:rsidR="00F41BB6">
              <w:rPr>
                <w:rFonts w:ascii="Liberation Serif" w:hAnsi="Liberation Serif" w:cs="Liberation Serif"/>
              </w:rPr>
              <w:t>- 1378 человек.</w:t>
            </w:r>
          </w:p>
          <w:p w14:paraId="686E25AA" w14:textId="4209A3FB" w:rsidR="00657DCC" w:rsidRPr="00A131E1" w:rsidRDefault="00657DCC" w:rsidP="00E121B2">
            <w:pPr>
              <w:pStyle w:val="a3"/>
              <w:spacing w:before="0" w:beforeAutospacing="0" w:after="0" w:afterAutospacing="0"/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Количество мероприятий</w:t>
            </w:r>
            <w:r w:rsidR="00F1625F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городского и регионального уровня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, проводимых </w:t>
            </w:r>
            <w:r w:rsidR="00F1625F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ОО в рамках НМС, </w:t>
            </w:r>
            <w:r w:rsidR="00734F2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более 20 ежегодно; количество участников образовательных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отношений – более 1000 ежегодно</w:t>
            </w:r>
          </w:p>
        </w:tc>
      </w:tr>
      <w:tr w:rsidR="008421E0" w:rsidRPr="001A69E4" w14:paraId="676784FA" w14:textId="77777777" w:rsidTr="00EB193E">
        <w:trPr>
          <w:trHeight w:val="21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85557E5" w14:textId="77777777" w:rsidR="008421E0" w:rsidRPr="001A69E4" w:rsidRDefault="008421E0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9.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D19B9D2" w14:textId="77777777" w:rsidR="008421E0" w:rsidRPr="001A69E4" w:rsidRDefault="008421E0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Стоимость реализации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FB5ED10" w14:textId="497949F3" w:rsidR="008421E0" w:rsidRDefault="008421E0" w:rsidP="00E121B2">
            <w:pPr>
              <w:ind w:left="7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Указываются (в рублях): 1</w:t>
            </w:r>
            <w:r w:rsidR="001220B4">
              <w:rPr>
                <w:rFonts w:ascii="Liberation Serif" w:hAnsi="Liberation Serif" w:cs="Liberation Serif"/>
              </w:rPr>
              <w:t>4</w:t>
            </w:r>
            <w:r w:rsidR="00FF7DB1">
              <w:rPr>
                <w:rFonts w:ascii="Liberation Serif" w:hAnsi="Liberation Serif" w:cs="Liberation Serif"/>
              </w:rPr>
              <w:t>00,00 тыс. руб. (ежегодно)</w:t>
            </w:r>
          </w:p>
          <w:p w14:paraId="240CF95B" w14:textId="06E4B213" w:rsidR="00BB196D" w:rsidRDefault="008421E0" w:rsidP="00E121B2">
            <w:pPr>
              <w:ind w:left="7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 средства из иных источников (</w:t>
            </w:r>
            <w:r w:rsidR="003B735C">
              <w:rPr>
                <w:rFonts w:ascii="Liberation Serif" w:hAnsi="Liberation Serif" w:cs="Liberation Serif"/>
              </w:rPr>
              <w:t>от деятельности</w:t>
            </w:r>
            <w:r w:rsidR="00340AEA">
              <w:rPr>
                <w:rFonts w:ascii="Liberation Serif" w:hAnsi="Liberation Serif" w:cs="Liberation Serif"/>
              </w:rPr>
              <w:t>,</w:t>
            </w:r>
            <w:r w:rsidR="003B735C">
              <w:rPr>
                <w:rFonts w:ascii="Liberation Serif" w:hAnsi="Liberation Serif" w:cs="Liberation Serif"/>
              </w:rPr>
              <w:t xml:space="preserve"> приносящей доход</w:t>
            </w:r>
            <w:r>
              <w:rPr>
                <w:rFonts w:ascii="Liberation Serif" w:hAnsi="Liberation Serif" w:cs="Liberation Serif"/>
              </w:rPr>
              <w:t>)</w:t>
            </w:r>
            <w:r w:rsidR="00F015F1">
              <w:rPr>
                <w:rFonts w:ascii="Liberation Serif" w:hAnsi="Liberation Serif" w:cs="Liberation Serif"/>
              </w:rPr>
              <w:t xml:space="preserve"> – 1000,00 тыс. руб.</w:t>
            </w:r>
            <w:r>
              <w:rPr>
                <w:rFonts w:ascii="Liberation Serif" w:hAnsi="Liberation Serif" w:cs="Liberation Serif"/>
              </w:rPr>
              <w:t xml:space="preserve">; </w:t>
            </w:r>
          </w:p>
          <w:p w14:paraId="7EFA67A8" w14:textId="7F7606D3" w:rsidR="008421E0" w:rsidRPr="00BB196D" w:rsidRDefault="00BB196D" w:rsidP="00E121B2">
            <w:pPr>
              <w:ind w:left="7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8421E0">
              <w:rPr>
                <w:rFonts w:ascii="Liberation Serif" w:hAnsi="Liberation Serif" w:cs="Liberation Serif"/>
              </w:rPr>
              <w:t>) собственные средства НКО</w:t>
            </w:r>
            <w:r>
              <w:rPr>
                <w:rFonts w:ascii="Liberation Serif" w:hAnsi="Liberation Serif" w:cs="Liberation Serif"/>
              </w:rPr>
              <w:t xml:space="preserve"> – </w:t>
            </w:r>
            <w:r w:rsidR="001220B4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00,00 </w:t>
            </w:r>
            <w:r w:rsidR="00183406">
              <w:rPr>
                <w:rFonts w:ascii="Liberation Serif" w:hAnsi="Liberation Serif" w:cs="Liberation Serif"/>
              </w:rPr>
              <w:t>тыс. руб.</w:t>
            </w:r>
          </w:p>
        </w:tc>
      </w:tr>
      <w:tr w:rsidR="008421E0" w:rsidRPr="001A69E4" w14:paraId="5EC82641" w14:textId="77777777" w:rsidTr="00EB193E">
        <w:trPr>
          <w:trHeight w:val="33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96548DC" w14:textId="77777777" w:rsidR="008421E0" w:rsidRPr="001A69E4" w:rsidRDefault="008421E0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10.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DA8D1D4" w14:textId="77777777" w:rsidR="008421E0" w:rsidRPr="001A69E4" w:rsidRDefault="008421E0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География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0866472" w14:textId="7D5D3941" w:rsidR="008421E0" w:rsidRPr="005B61CE" w:rsidRDefault="008421E0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Свердловская область, ежегодно от 50 образовательных организаций (дошкольное, общее образование; дополнительное образование детей и взрослых; среднее профессиональное образование) </w:t>
            </w:r>
          </w:p>
        </w:tc>
      </w:tr>
      <w:tr w:rsidR="008421E0" w:rsidRPr="001A69E4" w14:paraId="305CC9F7" w14:textId="77777777" w:rsidTr="00EB193E">
        <w:trPr>
          <w:trHeight w:val="24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F707856" w14:textId="77777777" w:rsidR="008421E0" w:rsidRPr="001A69E4" w:rsidRDefault="008421E0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11.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8C54439" w14:textId="77777777" w:rsidR="008421E0" w:rsidRPr="001A69E4" w:rsidRDefault="008421E0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>Команда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9DEC266" w14:textId="77777777" w:rsidR="008421E0" w:rsidRPr="001A69E4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Команда практики:</w:t>
            </w:r>
          </w:p>
          <w:p w14:paraId="21D4BE64" w14:textId="193CA2E7" w:rsidR="008421E0" w:rsidRPr="001A69E4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Шемятихина Л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ариса Юрьевна</w:t>
            </w: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 xml:space="preserve">, канд. </w:t>
            </w:r>
            <w:proofErr w:type="spellStart"/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пед</w:t>
            </w:r>
            <w:proofErr w:type="spellEnd"/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. наук, доцент,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Национальный центр деловых и образовательных проектов, Генеральный директор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,</w:t>
            </w:r>
            <w:r w:rsidR="00A83163">
              <w:rPr>
                <w:rFonts w:ascii="Liberation Serif" w:hAnsi="Liberation Serif" w:cs="Liberation Serif"/>
                <w:color w:val="000000"/>
                <w:kern w:val="3"/>
              </w:rPr>
              <w:t xml:space="preserve"> научный руководитель ОО,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  <w:hyperlink r:id="rId13" w:history="1">
              <w:r w:rsidRPr="005F11DD">
                <w:rPr>
                  <w:rStyle w:val="a5"/>
                  <w:rFonts w:ascii="Liberation Serif" w:hAnsi="Liberation Serif" w:cs="Liberation Serif"/>
                  <w:kern w:val="3"/>
                  <w:lang w:val="en-US"/>
                </w:rPr>
                <w:t>lyshem</w:t>
              </w:r>
              <w:r w:rsidRPr="005F11DD">
                <w:rPr>
                  <w:rStyle w:val="a5"/>
                  <w:rFonts w:ascii="Liberation Serif" w:hAnsi="Liberation Serif" w:cs="Liberation Serif"/>
                  <w:kern w:val="3"/>
                </w:rPr>
                <w:t>@</w:t>
              </w:r>
              <w:r w:rsidRPr="005F11DD">
                <w:rPr>
                  <w:rStyle w:val="a5"/>
                  <w:rFonts w:ascii="Liberation Serif" w:hAnsi="Liberation Serif" w:cs="Liberation Serif"/>
                  <w:kern w:val="3"/>
                  <w:lang w:val="en-US"/>
                </w:rPr>
                <w:t>mail</w:t>
              </w:r>
              <w:r w:rsidRPr="005F11DD">
                <w:rPr>
                  <w:rStyle w:val="a5"/>
                  <w:rFonts w:ascii="Liberation Serif" w:hAnsi="Liberation Serif" w:cs="Liberation Serif"/>
                  <w:kern w:val="3"/>
                </w:rPr>
                <w:t>.</w:t>
              </w:r>
              <w:proofErr w:type="spellStart"/>
              <w:r w:rsidRPr="005F11DD">
                <w:rPr>
                  <w:rStyle w:val="a5"/>
                  <w:rFonts w:ascii="Liberation Serif" w:hAnsi="Liberation Serif" w:cs="Liberation Serif"/>
                  <w:kern w:val="3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hAnsi="Liberation Serif" w:cs="Liberation Serif"/>
                <w:color w:val="000000"/>
                <w:kern w:val="3"/>
              </w:rPr>
              <w:t>, (343)2290020, (922)1071022</w:t>
            </w: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;</w:t>
            </w:r>
          </w:p>
          <w:p w14:paraId="4FA261EB" w14:textId="77777777" w:rsidR="008421E0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Старицына К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сения Сергеевна</w:t>
            </w: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t>, Национальный центр деловых и образовательных проектов, руководитель образовательных проектов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.</w:t>
            </w:r>
          </w:p>
          <w:p w14:paraId="22D71567" w14:textId="09A43CAC" w:rsidR="008421E0" w:rsidRPr="0049457E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Опыт команды подтвержден результатами внешней экспертизы (Свидетельство РАЕ о включении в «Реестр новых научных направлений» от 30.05.2018 № 0074 темы «Научно-методическое сопровождение деятельности инновационных организаций») и присвоением одноименному проекту статуса «федеральная инновационная площадка» на 2018-2020 гг. (</w:t>
            </w:r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Приказ </w:t>
            </w:r>
            <w:proofErr w:type="spellStart"/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>Минпросвещения</w:t>
            </w:r>
            <w:proofErr w:type="spellEnd"/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РФ от 18.12.2018 г. № 318 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>О федеральных инновационных площадках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», </w:t>
            </w:r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Приказ </w:t>
            </w:r>
            <w:proofErr w:type="spellStart"/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>Минпросвещения</w:t>
            </w:r>
            <w:proofErr w:type="spellEnd"/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России 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№ 741 от 30.12.2019 </w:t>
            </w:r>
            <w:r>
              <w:rPr>
                <w:rFonts w:ascii="Liberation Serif" w:hAnsi="Liberation Serif" w:cs="Liberation Serif"/>
                <w:bCs/>
                <w:color w:val="000000"/>
                <w:kern w:val="3"/>
              </w:rPr>
              <w:t>«</w:t>
            </w:r>
            <w:r w:rsidRPr="00FA6DA3">
              <w:rPr>
                <w:rFonts w:ascii="Liberation Serif" w:hAnsi="Liberation Serif" w:cs="Liberation Serif"/>
                <w:bCs/>
                <w:color w:val="000000"/>
                <w:kern w:val="3"/>
              </w:rPr>
              <w:t>О федеральных инновационных площадках</w:t>
            </w:r>
            <w:r w:rsidR="00340AEA">
              <w:rPr>
                <w:rFonts w:ascii="Liberation Serif" w:hAnsi="Liberation Serif" w:cs="Liberation Serif"/>
                <w:bCs/>
                <w:color w:val="000000"/>
                <w:kern w:val="3"/>
              </w:rPr>
              <w:t>»)</w:t>
            </w:r>
          </w:p>
        </w:tc>
      </w:tr>
      <w:tr w:rsidR="008421E0" w:rsidRPr="001A69E4" w14:paraId="6EEB4448" w14:textId="77777777" w:rsidTr="002A5CBA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2BCCF63" w14:textId="77777777" w:rsidR="008421E0" w:rsidRPr="001A69E4" w:rsidRDefault="008421E0" w:rsidP="002E3009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1A69E4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12.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06CEDD1" w14:textId="77777777" w:rsidR="008421E0" w:rsidRPr="001A69E4" w:rsidRDefault="008421E0" w:rsidP="002E3009">
            <w:pPr>
              <w:jc w:val="both"/>
            </w:pPr>
            <w:r w:rsidRPr="001A69E4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Информационные ресурсы практики 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0C50E12" w14:textId="7E78F915" w:rsidR="008421E0" w:rsidRDefault="008421E0" w:rsidP="00E121B2">
            <w:pPr>
              <w:ind w:left="7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2A5CBA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Официальный сайт ЧОУ ДПО «НЦДОП» - раздел «Научно-методическое сопровождение деятельности организаций и специалистов» </w:t>
            </w:r>
            <w:hyperlink r:id="rId14" w:anchor="megamenu" w:history="1">
              <w:r w:rsidRPr="005F11DD">
                <w:rPr>
                  <w:rStyle w:val="a5"/>
                  <w:rFonts w:ascii="Liberation Serif" w:hAnsi="Liberation Serif" w:cs="Liberation Serif"/>
                  <w:bCs/>
                  <w:kern w:val="3"/>
                </w:rPr>
                <w:t>https://nzdop.siteedu.ru/partition/21358/#megamenu</w:t>
              </w:r>
            </w:hyperlink>
          </w:p>
          <w:p w14:paraId="56516046" w14:textId="6BE9C090" w:rsidR="008421E0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color w:val="000000"/>
                <w:kern w:val="3"/>
              </w:rPr>
              <w:t xml:space="preserve">ВКОНТАКТЕ «Национальный центр ДПО» </w:t>
            </w:r>
            <w:r w:rsidR="00CC26C4">
              <w:rPr>
                <w:rFonts w:ascii="Liberation Serif" w:hAnsi="Liberation Serif" w:cs="Liberation Serif"/>
                <w:color w:val="000000"/>
                <w:kern w:val="3"/>
              </w:rPr>
              <w:t xml:space="preserve">(консультационная группа) </w:t>
            </w:r>
            <w:hyperlink r:id="rId15" w:history="1">
              <w:r w:rsidR="001D6F2C" w:rsidRPr="005F11DD">
                <w:rPr>
                  <w:rStyle w:val="a5"/>
                  <w:rFonts w:ascii="Liberation Serif" w:hAnsi="Liberation Serif" w:cs="Liberation Serif"/>
                  <w:kern w:val="3"/>
                </w:rPr>
                <w:t>https://vk.com/club130201643</w:t>
              </w:r>
            </w:hyperlink>
            <w:r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79A4A7E6" w14:textId="77777777" w:rsidR="008421E0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>
              <w:rPr>
                <w:rFonts w:ascii="Liberation Serif" w:hAnsi="Liberation Serif" w:cs="Liberation Serif"/>
                <w:color w:val="000000"/>
                <w:kern w:val="3"/>
              </w:rPr>
              <w:t>Публикации о деятельности НКО:</w:t>
            </w:r>
          </w:p>
          <w:p w14:paraId="08DD3A28" w14:textId="6168F0A9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Дополнительное образование в дошкольных образовательных организациях: региональная инновационная площадка продолжает работу // Областная газета. 26.01.2022. Режим доступа: </w:t>
            </w:r>
            <w:hyperlink r:id="rId16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https://www.oblgazeta.ru/pressreleases/34872/</w:t>
              </w:r>
            </w:hyperlink>
          </w:p>
          <w:p w14:paraId="2A0CCAAD" w14:textId="77777777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Областной методический семинар работников дошкольного образования // Областная газета. 14.01.2022. Режим доступа: </w:t>
            </w:r>
            <w:hyperlink r:id="rId17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https://www.oblgazeta.ru/press...</w:t>
              </w:r>
            </w:hyperlink>
          </w:p>
          <w:p w14:paraId="47C826E3" w14:textId="77777777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Содержание и технологии социализации и развития детей дошкольного возраста с особыми возможностями здоровья и родителей в условиях семейной </w:t>
            </w:r>
            <w:proofErr w:type="spellStart"/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лекотеки</w:t>
            </w:r>
            <w:proofErr w:type="spellEnd"/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 // Областная газета. 02.08.2021. Режим доступа: </w:t>
            </w:r>
            <w:hyperlink r:id="rId18" w:tgtFrame="_blank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https://www.oblgazeta.ru/pressreleases/33881/</w:t>
              </w:r>
            </w:hyperlink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 </w:t>
            </w:r>
          </w:p>
          <w:p w14:paraId="6488BCB6" w14:textId="77777777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Региональная инновационная площадка «Школа – культурно-образовательный центр микрорайона» // Областная газета. 02.08.2021. Режим доступа: </w:t>
            </w:r>
            <w:hyperlink r:id="rId19" w:tgtFrame="_blank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https://www.oblgazeta.ru/pressreleases/33880/</w:t>
              </w:r>
            </w:hyperlink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 </w:t>
            </w:r>
          </w:p>
          <w:p w14:paraId="6CBC81AF" w14:textId="0938F3D1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Региональная инновационная площадка 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«</w:t>
            </w: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Дополнительное образование детей с ОВЗ в дошкольных образовательных организациях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»</w:t>
            </w: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 // Областная газета, 21.04.2021. Режим доступа: </w:t>
            </w:r>
            <w:hyperlink r:id="rId20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https://www.oblgazeta.ru/press...</w:t>
              </w:r>
            </w:hyperlink>
          </w:p>
          <w:p w14:paraId="16C8022D" w14:textId="65CE899E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Предпринимательская школа 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«</w:t>
            </w: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Легкий старт</w:t>
            </w:r>
            <w:r>
              <w:rPr>
                <w:rFonts w:ascii="Liberation Serif" w:hAnsi="Liberation Serif" w:cs="Liberation Serif"/>
                <w:color w:val="000000"/>
                <w:kern w:val="3"/>
              </w:rPr>
              <w:t>»</w:t>
            </w: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 завершила свою работу // Областная газета, 01.12.2020. Режим доступа: </w:t>
            </w:r>
            <w:hyperlink r:id="rId21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https://www.oblgazeta.ru/pressreleases/32681/</w:t>
              </w:r>
            </w:hyperlink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 </w:t>
            </w:r>
          </w:p>
          <w:p w14:paraId="12082588" w14:textId="77777777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Территория творчества / Областная газета. 02.11.2020. Режим</w:t>
            </w:r>
            <w:r>
              <w:rPr>
                <w:rFonts w:ascii="Roboto" w:hAnsi="Roboto"/>
                <w:color w:val="212529"/>
              </w:rPr>
              <w:t xml:space="preserve"> </w:t>
            </w: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доступа: </w:t>
            </w:r>
            <w:hyperlink r:id="rId22" w:tgtFrame="_blank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https://www.oblgazeta.ru/pressreleases/32245/</w:t>
              </w:r>
            </w:hyperlink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  </w:t>
            </w:r>
          </w:p>
          <w:p w14:paraId="5D949A30" w14:textId="77777777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>Новые формы деятельности современного технопарка для дошкольников // Областная газета, 23.09.2020. Режим доступа: </w:t>
            </w:r>
            <w:hyperlink r:id="rId23" w:tgtFrame="_blank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https://www.oblgazeta.ru/pressreleases/31748/</w:t>
              </w:r>
            </w:hyperlink>
          </w:p>
          <w:p w14:paraId="28EBFDBA" w14:textId="753F08D9" w:rsidR="008421E0" w:rsidRPr="00EF4451" w:rsidRDefault="008421E0" w:rsidP="00E121B2">
            <w:pPr>
              <w:ind w:left="78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Консультационный центр для родителей дошкольников // Областная газета, 23.09.2020. Режим доступа: </w:t>
            </w:r>
            <w:hyperlink r:id="rId24" w:tgtFrame="_blank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https://www.oblgazeta.ru/pressreleases/31747/</w:t>
              </w:r>
            </w:hyperlink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7DEC57A5" w14:textId="55E9B570" w:rsidR="008421E0" w:rsidRPr="00EF4451" w:rsidRDefault="008421E0" w:rsidP="00E121B2">
            <w:pPr>
              <w:ind w:left="78"/>
              <w:rPr>
                <w:rFonts w:ascii="Roboto" w:hAnsi="Roboto"/>
                <w:color w:val="212529"/>
              </w:rPr>
            </w:pPr>
            <w:r w:rsidRPr="00EF4451">
              <w:rPr>
                <w:rFonts w:ascii="Liberation Serif" w:hAnsi="Liberation Serif" w:cs="Liberation Serif"/>
                <w:color w:val="000000"/>
                <w:kern w:val="3"/>
              </w:rPr>
              <w:t xml:space="preserve">Актуальные вопросы современного дошкольного образования обучающихся с особыми образовательными потребностям // Областная газета, 16.03.2020. Режим доступа: </w:t>
            </w:r>
            <w:hyperlink r:id="rId25" w:history="1">
              <w:r w:rsidRPr="00EF4451">
                <w:rPr>
                  <w:rFonts w:ascii="Liberation Serif" w:hAnsi="Liberation Serif" w:cs="Liberation Serif"/>
                  <w:color w:val="000000"/>
                  <w:kern w:val="3"/>
                </w:rPr>
                <w:t>https://www.oblgazeta.ru/pressreleases/33320/</w:t>
              </w:r>
            </w:hyperlink>
            <w:r>
              <w:rPr>
                <w:rFonts w:ascii="Roboto" w:hAnsi="Roboto"/>
                <w:color w:val="212529"/>
              </w:rPr>
              <w:t> </w:t>
            </w:r>
          </w:p>
        </w:tc>
      </w:tr>
    </w:tbl>
    <w:p w14:paraId="52A77B5C" w14:textId="77777777" w:rsidR="00A31471" w:rsidRDefault="00A31471" w:rsidP="002E3009">
      <w:pPr>
        <w:jc w:val="both"/>
        <w:rPr>
          <w:rFonts w:ascii="Liberation Serif" w:hAnsi="Liberation Serif" w:cs="Liberation Serif"/>
          <w:color w:val="000000"/>
          <w:kern w:val="3"/>
        </w:rPr>
      </w:pPr>
    </w:p>
    <w:p w14:paraId="7E346657" w14:textId="77777777" w:rsidR="00A31471" w:rsidRDefault="00A31471" w:rsidP="002E3009">
      <w:pPr>
        <w:ind w:left="142"/>
        <w:jc w:val="both"/>
        <w:rPr>
          <w:rFonts w:ascii="Liberation Serif" w:hAnsi="Liberation Serif" w:cs="Liberation Serif"/>
          <w:color w:val="000000"/>
          <w:kern w:val="3"/>
        </w:rPr>
      </w:pPr>
    </w:p>
    <w:tbl>
      <w:tblPr>
        <w:tblStyle w:val="a8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35"/>
      </w:tblGrid>
      <w:tr w:rsidR="004B3E8D" w14:paraId="079FBDC2" w14:textId="77777777" w:rsidTr="004B3E8D">
        <w:tc>
          <w:tcPr>
            <w:tcW w:w="3115" w:type="dxa"/>
          </w:tcPr>
          <w:p w14:paraId="4FC6A1B1" w14:textId="77777777" w:rsidR="004B3E8D" w:rsidRDefault="004B3E8D" w:rsidP="002E300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Генеральный директор,</w:t>
            </w:r>
          </w:p>
          <w:p w14:paraId="24500067" w14:textId="469C7A67" w:rsidR="004B3E8D" w:rsidRDefault="004B3E8D" w:rsidP="002E300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канд.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пед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 наук, доцент</w:t>
            </w:r>
          </w:p>
        </w:tc>
        <w:tc>
          <w:tcPr>
            <w:tcW w:w="3115" w:type="dxa"/>
          </w:tcPr>
          <w:p w14:paraId="2C2C425D" w14:textId="701C30B3" w:rsidR="004B3E8D" w:rsidRDefault="004B3E8D" w:rsidP="002E300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35" w:type="dxa"/>
          </w:tcPr>
          <w:p w14:paraId="38FAC68C" w14:textId="11DB4D30" w:rsidR="004B3E8D" w:rsidRDefault="004B3E8D" w:rsidP="002E300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Шемятихина Лариса Юрьевна</w:t>
            </w:r>
          </w:p>
        </w:tc>
      </w:tr>
    </w:tbl>
    <w:p w14:paraId="0FCB17B4" w14:textId="51AA3FD6" w:rsidR="00E41B7F" w:rsidRDefault="00E41B7F" w:rsidP="00E121B2">
      <w:pPr>
        <w:jc w:val="both"/>
      </w:pPr>
    </w:p>
    <w:sectPr w:rsidR="00E41B7F" w:rsidSect="00FC7FAC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1419" w14:textId="77777777" w:rsidR="001236CE" w:rsidRDefault="001236CE" w:rsidP="00521DF8">
      <w:r>
        <w:separator/>
      </w:r>
    </w:p>
  </w:endnote>
  <w:endnote w:type="continuationSeparator" w:id="0">
    <w:p w14:paraId="71CCDD28" w14:textId="77777777" w:rsidR="001236CE" w:rsidRDefault="001236CE" w:rsidP="005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19079" w14:textId="77777777" w:rsidR="001236CE" w:rsidRDefault="001236CE" w:rsidP="00521DF8">
      <w:r>
        <w:separator/>
      </w:r>
    </w:p>
  </w:footnote>
  <w:footnote w:type="continuationSeparator" w:id="0">
    <w:p w14:paraId="49ECE2FC" w14:textId="77777777" w:rsidR="001236CE" w:rsidRDefault="001236CE" w:rsidP="0052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05385"/>
      <w:docPartObj>
        <w:docPartGallery w:val="Page Numbers (Top of Page)"/>
        <w:docPartUnique/>
      </w:docPartObj>
    </w:sdtPr>
    <w:sdtEndPr/>
    <w:sdtContent>
      <w:p w14:paraId="4951F3A8" w14:textId="07C025D0" w:rsidR="00FC7FAC" w:rsidRDefault="00FC7F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95">
          <w:rPr>
            <w:noProof/>
          </w:rPr>
          <w:t>9</w:t>
        </w:r>
        <w:r>
          <w:fldChar w:fldCharType="end"/>
        </w:r>
      </w:p>
    </w:sdtContent>
  </w:sdt>
  <w:p w14:paraId="50A9BCFD" w14:textId="77777777" w:rsidR="00FC7FAC" w:rsidRDefault="00FC7F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951"/>
    <w:multiLevelType w:val="hybridMultilevel"/>
    <w:tmpl w:val="254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E12"/>
    <w:multiLevelType w:val="hybridMultilevel"/>
    <w:tmpl w:val="7612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6679"/>
    <w:multiLevelType w:val="hybridMultilevel"/>
    <w:tmpl w:val="0C4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1"/>
    <w:rsid w:val="000005E5"/>
    <w:rsid w:val="0000101F"/>
    <w:rsid w:val="00027DB5"/>
    <w:rsid w:val="00032B4D"/>
    <w:rsid w:val="000336CD"/>
    <w:rsid w:val="000B5407"/>
    <w:rsid w:val="000E46DE"/>
    <w:rsid w:val="001220B4"/>
    <w:rsid w:val="0012215E"/>
    <w:rsid w:val="001236CE"/>
    <w:rsid w:val="00183406"/>
    <w:rsid w:val="00191AE4"/>
    <w:rsid w:val="001A69E4"/>
    <w:rsid w:val="001C1C17"/>
    <w:rsid w:val="001D6F2C"/>
    <w:rsid w:val="001F1EFA"/>
    <w:rsid w:val="002144AD"/>
    <w:rsid w:val="00277FFD"/>
    <w:rsid w:val="002A5B8C"/>
    <w:rsid w:val="002A5CBA"/>
    <w:rsid w:val="002B36C6"/>
    <w:rsid w:val="002E3009"/>
    <w:rsid w:val="002F5047"/>
    <w:rsid w:val="00310512"/>
    <w:rsid w:val="0033272F"/>
    <w:rsid w:val="003343E3"/>
    <w:rsid w:val="00337A67"/>
    <w:rsid w:val="00340AEA"/>
    <w:rsid w:val="00383026"/>
    <w:rsid w:val="003B13BD"/>
    <w:rsid w:val="003B45FD"/>
    <w:rsid w:val="003B6E62"/>
    <w:rsid w:val="003B735C"/>
    <w:rsid w:val="003E0042"/>
    <w:rsid w:val="003E07E1"/>
    <w:rsid w:val="003F4C35"/>
    <w:rsid w:val="0049457E"/>
    <w:rsid w:val="004B3E8D"/>
    <w:rsid w:val="004B42C0"/>
    <w:rsid w:val="004B6609"/>
    <w:rsid w:val="004C0999"/>
    <w:rsid w:val="004E2DEB"/>
    <w:rsid w:val="00521DF8"/>
    <w:rsid w:val="0052568D"/>
    <w:rsid w:val="005540C2"/>
    <w:rsid w:val="00555B61"/>
    <w:rsid w:val="0056165D"/>
    <w:rsid w:val="00582147"/>
    <w:rsid w:val="00597A2C"/>
    <w:rsid w:val="005A5354"/>
    <w:rsid w:val="005B2C43"/>
    <w:rsid w:val="005B61CE"/>
    <w:rsid w:val="00655C9C"/>
    <w:rsid w:val="00657DCC"/>
    <w:rsid w:val="006B3A98"/>
    <w:rsid w:val="006E0F17"/>
    <w:rsid w:val="0072406D"/>
    <w:rsid w:val="00734F23"/>
    <w:rsid w:val="007548FB"/>
    <w:rsid w:val="007608A2"/>
    <w:rsid w:val="00791EC3"/>
    <w:rsid w:val="0079516D"/>
    <w:rsid w:val="007C6AC8"/>
    <w:rsid w:val="00833822"/>
    <w:rsid w:val="008421E0"/>
    <w:rsid w:val="0086793E"/>
    <w:rsid w:val="00870236"/>
    <w:rsid w:val="00883A0F"/>
    <w:rsid w:val="008E3517"/>
    <w:rsid w:val="008F0A1D"/>
    <w:rsid w:val="00972107"/>
    <w:rsid w:val="00981ACF"/>
    <w:rsid w:val="009B54EC"/>
    <w:rsid w:val="00A01DE9"/>
    <w:rsid w:val="00A131E1"/>
    <w:rsid w:val="00A31471"/>
    <w:rsid w:val="00A50F66"/>
    <w:rsid w:val="00A6382D"/>
    <w:rsid w:val="00A83163"/>
    <w:rsid w:val="00AF3EAF"/>
    <w:rsid w:val="00B4111C"/>
    <w:rsid w:val="00B671CD"/>
    <w:rsid w:val="00B769F1"/>
    <w:rsid w:val="00B96DFC"/>
    <w:rsid w:val="00BB0A61"/>
    <w:rsid w:val="00BB196D"/>
    <w:rsid w:val="00BE2118"/>
    <w:rsid w:val="00C13195"/>
    <w:rsid w:val="00C15344"/>
    <w:rsid w:val="00C65F06"/>
    <w:rsid w:val="00C90A48"/>
    <w:rsid w:val="00CB1008"/>
    <w:rsid w:val="00CB211F"/>
    <w:rsid w:val="00CC26C4"/>
    <w:rsid w:val="00D01D99"/>
    <w:rsid w:val="00DA7204"/>
    <w:rsid w:val="00DC0E4E"/>
    <w:rsid w:val="00DC1149"/>
    <w:rsid w:val="00DE6BF3"/>
    <w:rsid w:val="00DF686B"/>
    <w:rsid w:val="00E121B2"/>
    <w:rsid w:val="00E41B7F"/>
    <w:rsid w:val="00E85A1B"/>
    <w:rsid w:val="00EB193E"/>
    <w:rsid w:val="00EC46C0"/>
    <w:rsid w:val="00EF4451"/>
    <w:rsid w:val="00EF4E67"/>
    <w:rsid w:val="00F015F1"/>
    <w:rsid w:val="00F0507C"/>
    <w:rsid w:val="00F1625F"/>
    <w:rsid w:val="00F41BB6"/>
    <w:rsid w:val="00FA6DA3"/>
    <w:rsid w:val="00FB4660"/>
    <w:rsid w:val="00FC7FAC"/>
    <w:rsid w:val="00FF3D99"/>
    <w:rsid w:val="00FF610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CB3"/>
  <w15:chartTrackingRefBased/>
  <w15:docId w15:val="{04FB9874-0FC5-4E09-90D8-B1A6508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14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165D"/>
    <w:pPr>
      <w:suppressAutoHyphens w:val="0"/>
      <w:autoSpaceDN/>
      <w:spacing w:before="100" w:beforeAutospacing="1" w:after="100" w:afterAutospacing="1"/>
      <w:textAlignment w:val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43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4">
    <w:name w:val="Strong"/>
    <w:basedOn w:val="a0"/>
    <w:uiPriority w:val="22"/>
    <w:qFormat/>
    <w:rsid w:val="005B2C43"/>
    <w:rPr>
      <w:b/>
      <w:bCs/>
    </w:rPr>
  </w:style>
  <w:style w:type="character" w:styleId="a5">
    <w:name w:val="Hyperlink"/>
    <w:basedOn w:val="a0"/>
    <w:uiPriority w:val="99"/>
    <w:unhideWhenUsed/>
    <w:rsid w:val="00C15344"/>
    <w:rPr>
      <w:color w:val="0000FF"/>
      <w:u w:val="single"/>
    </w:rPr>
  </w:style>
  <w:style w:type="character" w:styleId="a6">
    <w:name w:val="Emphasis"/>
    <w:basedOn w:val="a0"/>
    <w:uiPriority w:val="20"/>
    <w:qFormat/>
    <w:rsid w:val="00C1534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1534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61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165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21DF8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DF8"/>
    <w:rPr>
      <w:sz w:val="20"/>
      <w:szCs w:val="20"/>
    </w:rPr>
  </w:style>
  <w:style w:type="paragraph" w:styleId="ab">
    <w:name w:val="List Paragraph"/>
    <w:basedOn w:val="a"/>
    <w:uiPriority w:val="34"/>
    <w:qFormat/>
    <w:rsid w:val="00521DF8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otnote reference"/>
    <w:basedOn w:val="a0"/>
    <w:uiPriority w:val="99"/>
    <w:semiHidden/>
    <w:unhideWhenUsed/>
    <w:rsid w:val="00521DF8"/>
    <w:rPr>
      <w:vertAlign w:val="superscript"/>
    </w:rPr>
  </w:style>
  <w:style w:type="character" w:customStyle="1" w:styleId="msohyperlinkmrcssattr">
    <w:name w:val="msohyperlink_mr_css_attr"/>
    <w:basedOn w:val="a0"/>
    <w:rsid w:val="00EF4451"/>
  </w:style>
  <w:style w:type="paragraph" w:styleId="ad">
    <w:name w:val="header"/>
    <w:basedOn w:val="a"/>
    <w:link w:val="ae"/>
    <w:uiPriority w:val="99"/>
    <w:unhideWhenUsed/>
    <w:rsid w:val="00FC7F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7F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zon.ru%2Fcontext%2Fdetail%2Fid%2F28577647%2F&amp;cc_key=" TargetMode="External"/><Relationship Id="rId13" Type="http://schemas.openxmlformats.org/officeDocument/2006/relationships/hyperlink" Target="mailto:lyshem@mail.ru" TargetMode="External"/><Relationship Id="rId18" Type="http://schemas.openxmlformats.org/officeDocument/2006/relationships/hyperlink" Target="https://www.oblgazeta.ru/pressreleases/33881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oblgazeta.ru/pressreleases/32681/" TargetMode="External"/><Relationship Id="rId7" Type="http://schemas.openxmlformats.org/officeDocument/2006/relationships/hyperlink" Target="https://vk.com/away.php?to=http%3A%2F%2Fwww.ozon.ru%2Fcontext%2Fdetail%2Fid%2F34467614%2F&amp;cc_key=" TargetMode="External"/><Relationship Id="rId12" Type="http://schemas.openxmlformats.org/officeDocument/2006/relationships/hyperlink" Target="https://docs.cntd.ru/document/570917088" TargetMode="External"/><Relationship Id="rId17" Type="http://schemas.openxmlformats.org/officeDocument/2006/relationships/hyperlink" Target="https://www.oblgazeta.ru/pressreleases/34832/" TargetMode="External"/><Relationship Id="rId25" Type="http://schemas.openxmlformats.org/officeDocument/2006/relationships/hyperlink" Target="https://www.oblgazeta.ru/pressreleases/333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blgazeta.ru/pressreleases/34872/" TargetMode="External"/><Relationship Id="rId20" Type="http://schemas.openxmlformats.org/officeDocument/2006/relationships/hyperlink" Target="https://www.oblgazeta.ru/pressreleases/3346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drabb4aegksdjbafk0u.xn--p1ai/press-center/konkursy-i-obuchenie/podvedeny-itogi-konkursa-innovatsionnykh-ploshchadok/" TargetMode="External"/><Relationship Id="rId24" Type="http://schemas.openxmlformats.org/officeDocument/2006/relationships/hyperlink" Target="https://www.oblgazeta.ru/pressreleases/317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30201643" TargetMode="External"/><Relationship Id="rId23" Type="http://schemas.openxmlformats.org/officeDocument/2006/relationships/hyperlink" Target="https://www.oblgazeta.ru/pressreleases/3174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f-sinara.com/press-centr/news/31728/" TargetMode="External"/><Relationship Id="rId19" Type="http://schemas.openxmlformats.org/officeDocument/2006/relationships/hyperlink" Target="https://www.oblgazeta.ru/pressreleases/33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dop.siteedu.ru/media/sub/1138/files/prikaz-moimp-rf-699-d-ot-17092020.pdf" TargetMode="External"/><Relationship Id="rId14" Type="http://schemas.openxmlformats.org/officeDocument/2006/relationships/hyperlink" Target="https://nzdop.siteedu.ru/partition/21358/" TargetMode="External"/><Relationship Id="rId22" Type="http://schemas.openxmlformats.org/officeDocument/2006/relationships/hyperlink" Target="https://www.oblgazeta.ru/pressreleases/3224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Лагунова Татьяна Александровна</cp:lastModifiedBy>
  <cp:revision>2</cp:revision>
  <cp:lastPrinted>2022-03-09T19:59:00Z</cp:lastPrinted>
  <dcterms:created xsi:type="dcterms:W3CDTF">2022-04-12T09:37:00Z</dcterms:created>
  <dcterms:modified xsi:type="dcterms:W3CDTF">2022-04-12T09:37:00Z</dcterms:modified>
</cp:coreProperties>
</file>